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2.0 -->
  <w:body>
    <w:p w:rsidR="00B03E77" w:rsidRPr="00AD3D0C" w:rsidP="00B03E77">
      <w:pPr>
        <w:jc w:val="center"/>
        <w:rPr>
          <w:rFonts w:ascii="Times New Roman" w:eastAsia="Times New Roman" w:hAnsi="Times New Roman" w:cs="Times New Roman"/>
          <w:b/>
          <w:color w:val="000000"/>
          <w:spacing w:val="8"/>
          <w:sz w:val="24"/>
          <w:szCs w:val="24"/>
        </w:rPr>
      </w:pPr>
    </w:p>
    <w:p w:rsidR="00B03E77" w:rsidRPr="00AD3D0C" w:rsidP="00B03E77">
      <w:pPr>
        <w:jc w:val="center"/>
        <w:rPr>
          <w:rFonts w:ascii="Times New Roman" w:eastAsia="Times New Roman" w:hAnsi="Times New Roman" w:cs="Times New Roman"/>
          <w:b/>
          <w:color w:val="000000"/>
          <w:spacing w:val="8"/>
          <w:sz w:val="24"/>
          <w:szCs w:val="24"/>
        </w:rPr>
      </w:pPr>
    </w:p>
    <w:p w:rsidR="00B03E77" w:rsidRPr="00AD3D0C" w:rsidP="00B03E77">
      <w:pPr>
        <w:jc w:val="center"/>
        <w:rPr>
          <w:rFonts w:ascii="Times New Roman" w:eastAsia="Times New Roman" w:hAnsi="Times New Roman" w:cs="Times New Roman"/>
          <w:b/>
          <w:color w:val="000000"/>
          <w:spacing w:val="8"/>
          <w:sz w:val="24"/>
          <w:szCs w:val="24"/>
        </w:rPr>
      </w:pPr>
    </w:p>
    <w:p w:rsidR="00B03E77" w:rsidRPr="00AD3D0C" w:rsidP="00B03E77">
      <w:pPr>
        <w:jc w:val="center"/>
        <w:rPr>
          <w:rFonts w:ascii="Times New Roman" w:eastAsia="Times New Roman" w:hAnsi="Times New Roman" w:cs="Times New Roman"/>
          <w:b/>
          <w:color w:val="000000"/>
          <w:spacing w:val="8"/>
          <w:sz w:val="24"/>
          <w:szCs w:val="24"/>
        </w:rPr>
      </w:pPr>
    </w:p>
    <w:p w:rsidR="00B03E77" w:rsidRPr="00AD3D0C" w:rsidP="00B03E77">
      <w:pPr>
        <w:jc w:val="center"/>
        <w:rPr>
          <w:rFonts w:ascii="Times New Roman" w:eastAsia="Times New Roman" w:hAnsi="Times New Roman" w:cs="Times New Roman"/>
          <w:b/>
          <w:color w:val="000000"/>
          <w:spacing w:val="8"/>
          <w:sz w:val="24"/>
          <w:szCs w:val="24"/>
        </w:rPr>
      </w:pPr>
    </w:p>
    <w:p w:rsidR="00B03E77" w:rsidRPr="00AD3D0C" w:rsidP="00B03E77">
      <w:pPr>
        <w:jc w:val="center"/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</w:pPr>
      <w:r w:rsidRPr="00AD3D0C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Women’s Self Image</w:t>
      </w:r>
    </w:p>
    <w:p w:rsidR="00B03E77" w:rsidRPr="00AD3D0C" w:rsidP="00AD3D0C">
      <w:pPr>
        <w:ind w:left="0" w:firstLine="0"/>
        <w:rPr>
          <w:rFonts w:ascii="Times New Roman" w:eastAsia="Times New Roman" w:hAnsi="Times New Roman" w:cs="Times New Roman"/>
          <w:b/>
          <w:color w:val="000000"/>
          <w:spacing w:val="8"/>
          <w:sz w:val="24"/>
          <w:szCs w:val="24"/>
        </w:rPr>
      </w:pPr>
    </w:p>
    <w:p w:rsidR="00B03E77" w:rsidRPr="00AD3D0C" w:rsidP="00B03E77">
      <w:pPr>
        <w:jc w:val="center"/>
        <w:rPr>
          <w:rFonts w:ascii="Times New Roman" w:eastAsia="Times New Roman" w:hAnsi="Times New Roman" w:cs="Times New Roman"/>
          <w:b/>
          <w:color w:val="000000"/>
          <w:spacing w:val="8"/>
          <w:sz w:val="24"/>
          <w:szCs w:val="24"/>
        </w:rPr>
      </w:pPr>
    </w:p>
    <w:p w:rsidR="003F7320" w:rsidRPr="00AD3D0C" w:rsidP="00B03E77">
      <w:pPr>
        <w:jc w:val="center"/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</w:pPr>
      <w:r w:rsidRPr="00AD3D0C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Student’s name</w:t>
      </w:r>
    </w:p>
    <w:p w:rsidR="003F7320" w:rsidRPr="00AD3D0C" w:rsidP="00B03E77">
      <w:pPr>
        <w:ind w:left="0" w:firstLine="0"/>
        <w:jc w:val="center"/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</w:pPr>
      <w:r w:rsidRPr="00AD3D0C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Professor’s name</w:t>
      </w:r>
    </w:p>
    <w:p w:rsidR="00B03E77" w:rsidRPr="00AD3D0C" w:rsidP="00B03E77">
      <w:pPr>
        <w:ind w:left="0" w:firstLine="0"/>
        <w:jc w:val="center"/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</w:pPr>
      <w:r w:rsidRPr="00AD3D0C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University affiliation</w:t>
      </w:r>
    </w:p>
    <w:p w:rsidR="00B03E77" w:rsidRPr="00AD3D0C" w:rsidP="00B03E77">
      <w:pPr>
        <w:ind w:left="0" w:firstLine="0"/>
        <w:jc w:val="center"/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</w:pPr>
      <w:r w:rsidRPr="00AD3D0C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Address</w:t>
      </w:r>
    </w:p>
    <w:p w:rsidR="003F7320" w:rsidRPr="00AD3D0C" w:rsidP="00B03E77">
      <w:pPr>
        <w:ind w:left="0" w:firstLine="0"/>
        <w:jc w:val="center"/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</w:pPr>
      <w:r w:rsidRPr="00AD3D0C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Date</w:t>
      </w:r>
      <w:r w:rsidRPr="00AD3D0C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br w:type="page"/>
      </w:r>
    </w:p>
    <w:p w:rsidR="00AD3D0C" w:rsidP="00AD3D0C">
      <w:pPr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b/>
          <w:color w:val="000000"/>
          <w:spacing w:val="8"/>
          <w:sz w:val="24"/>
          <w:szCs w:val="24"/>
        </w:rPr>
      </w:pPr>
      <w:r w:rsidRPr="00AD3D0C">
        <w:rPr>
          <w:rFonts w:ascii="Times New Roman" w:eastAsia="Times New Roman" w:hAnsi="Times New Roman" w:cs="Times New Roman"/>
          <w:b/>
          <w:color w:val="000000"/>
          <w:spacing w:val="8"/>
          <w:sz w:val="24"/>
          <w:szCs w:val="24"/>
        </w:rPr>
        <w:t xml:space="preserve">Discuss the factors, including cultural factors that may inform a woman's decision to undergo breast enhancement surgery. What role, if any, do media (including pornography) play in shaping a woman's self-image? </w:t>
      </w:r>
      <w:bookmarkStart w:id="0" w:name="_GoBack"/>
      <w:bookmarkEnd w:id="0"/>
    </w:p>
    <w:p w:rsidR="007879A6" w:rsidRPr="00D9542F" w:rsidP="00D9542F">
      <w:pPr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b/>
          <w:color w:val="000000"/>
          <w:spacing w:val="8"/>
          <w:sz w:val="24"/>
          <w:szCs w:val="24"/>
        </w:rPr>
      </w:pPr>
      <w:r w:rsidRPr="00AD3D0C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>E</w:t>
      </w:r>
      <w:r w:rsidRPr="00AD3D0C" w:rsidR="00A77782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>very woman competes to be beautiful to attract the</w:t>
      </w:r>
      <w:r w:rsidRPr="00AD3D0C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>ir</w:t>
      </w:r>
      <w:r w:rsidRPr="00AD3D0C" w:rsidR="00A77782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 xml:space="preserve"> male counterpart. Breasts are considered an aspect of beauty</w:t>
      </w:r>
      <w:r w:rsidRPr="00AD3D0C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 xml:space="preserve"> by this male, and</w:t>
      </w:r>
      <w:r w:rsidRPr="00AD3D0C" w:rsidR="00A77782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 xml:space="preserve"> the woman</w:t>
      </w:r>
      <w:r w:rsidRPr="00AD3D0C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 xml:space="preserve"> with bigger </w:t>
      </w:r>
      <w:r w:rsidRPr="00AD3D0C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>breasts is regarded</w:t>
      </w:r>
      <w:r w:rsidRPr="00AD3D0C" w:rsidR="00A77782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 xml:space="preserve"> more attractive</w:t>
      </w:r>
      <w:r w:rsidRPr="00AD3D0C" w:rsidR="003F7320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 xml:space="preserve"> </w:t>
      </w:r>
      <w:r w:rsidRPr="00AD3D0C" w:rsidR="003F732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(Varella Valentova et al., 2017)</w:t>
      </w:r>
      <w:r w:rsidRPr="00AD3D0C" w:rsidR="00A77782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>. Women who find themselves with smaller breast</w:t>
      </w:r>
      <w:r w:rsidRPr="00AD3D0C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>s</w:t>
      </w:r>
      <w:r w:rsidRPr="00AD3D0C" w:rsidR="00A77782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 xml:space="preserve"> tend to be dissatisfied with them, and due to this race to attractiveness, a woman may decide to undergo cosmetic breast surgery or not.</w:t>
      </w:r>
      <w:r w:rsidR="00AD3D0C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 xml:space="preserve"> Additionally, w</w:t>
      </w:r>
      <w:r w:rsidRPr="00AD3D0C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>omen, in general, are very sensitive to their appearance</w:t>
      </w:r>
      <w:r w:rsidRPr="00AD3D0C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 xml:space="preserve"> </w:t>
      </w:r>
      <w:r w:rsidRPr="00AD3D0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(Park, 2007)</w:t>
      </w:r>
      <w:r w:rsidRPr="00AD3D0C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 xml:space="preserve">. They each desire to have a perfect body that comprises a curvy figure. But not all of them are fortunate to have all of this. </w:t>
      </w:r>
      <w:r w:rsidRPr="00AD3D0C" w:rsidR="001B0E35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>A smaller or oversized breast could spoil this objective. Women may then decide to undergo cosmetic breast surgery to fix this issue.</w:t>
      </w:r>
      <w:r w:rsidR="00D9542F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 xml:space="preserve"> </w:t>
      </w:r>
      <w:r w:rsidRPr="00AD3D0C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M</w:t>
      </w:r>
      <w:r w:rsidRPr="00AD3D0C" w:rsidR="00C04B18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edia greatly influence how women see themselves.</w:t>
      </w:r>
      <w:r w:rsidRPr="00AD3D0C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It can disfigure</w:t>
      </w:r>
      <w:r w:rsidRPr="00AD3D0C" w:rsidR="00C04B18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AD3D0C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t</w:t>
      </w:r>
      <w:r w:rsidRPr="00AD3D0C" w:rsidR="00C04B18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heir </w:t>
      </w:r>
      <w:r w:rsidRPr="00AD3D0C" w:rsidR="00140582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psychological</w:t>
      </w:r>
      <w:r w:rsidRPr="00AD3D0C" w:rsidR="00C04B18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AD3D0C" w:rsidR="00140582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insight of how</w:t>
      </w:r>
      <w:r w:rsidRPr="00AD3D0C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AD3D0C" w:rsidR="00140582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they see </w:t>
      </w:r>
      <w:r w:rsidRPr="00AD3D0C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themselves</w:t>
      </w:r>
      <w:r w:rsidRPr="00AD3D0C" w:rsidR="00C04B18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making t</w:t>
      </w:r>
      <w:r w:rsidRPr="00AD3D0C" w:rsidR="00140582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hem engage in risky behaviors wh</w:t>
      </w:r>
      <w:r w:rsidRPr="00AD3D0C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en they </w:t>
      </w:r>
      <w:r w:rsidRPr="00AD3D0C" w:rsidR="00C04B18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see that they do not m</w:t>
      </w:r>
      <w:r w:rsidRPr="00AD3D0C" w:rsidR="00140582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easure up to the impossible goal in front of them</w:t>
      </w:r>
      <w:r w:rsidRPr="00AD3D0C" w:rsidR="003F73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AD3D0C" w:rsidR="003F732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(Strahan et al., 2006)</w:t>
      </w:r>
      <w:r w:rsidRPr="00AD3D0C" w:rsidR="00140582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. Media</w:t>
      </w:r>
      <w:r w:rsidRPr="00AD3D0C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, </w:t>
      </w:r>
      <w:r w:rsidRPr="00AD3D0C" w:rsidR="00140582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including pornography, make women feel pressured to appear like </w:t>
      </w:r>
      <w:r w:rsidRPr="00AD3D0C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others.</w:t>
      </w:r>
      <w:r w:rsidRPr="00AD3D0C" w:rsidR="00140582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It makes women feel underappreciated, mistreated, and unworthy. Media greatly </w:t>
      </w:r>
      <w:r w:rsidRPr="00AD3D0C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diminishes how</w:t>
      </w:r>
      <w:r w:rsidRPr="00AD3D0C" w:rsidR="00140582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women</w:t>
      </w:r>
      <w:r w:rsidRPr="00AD3D0C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see themselves</w:t>
      </w:r>
      <w:r w:rsidRPr="00AD3D0C" w:rsidR="00140582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.</w:t>
      </w:r>
    </w:p>
    <w:p w:rsidR="007879A6" w:rsidRPr="00AD3D0C">
      <w:pP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</w:pPr>
      <w:r w:rsidRPr="00AD3D0C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br w:type="page"/>
      </w:r>
    </w:p>
    <w:p w:rsidR="00C04B18" w:rsidRPr="00AD3D0C" w:rsidP="00B03E77">
      <w:pPr>
        <w:spacing w:before="100" w:beforeAutospacing="1" w:after="100" w:afterAutospacing="1"/>
        <w:ind w:left="0" w:firstLine="720"/>
        <w:jc w:val="center"/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</w:pPr>
      <w:r w:rsidRPr="00AD3D0C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Reference</w:t>
      </w:r>
    </w:p>
    <w:p w:rsidR="007879A6" w:rsidRPr="00AD3D0C" w:rsidP="007879A6">
      <w:pPr>
        <w:spacing w:before="100" w:beforeAutospacing="1" w:after="100" w:afterAutospacing="1"/>
        <w:ind w:left="0" w:firstLine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Park, L. (2007) “</w:t>
      </w:r>
      <w:r w:rsidRPr="00AD3D0C" w:rsidR="00954F3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Appearance-Based Rejection Sensitivity: Implications for Mental and Physical Health, Affect, and Motivation</w:t>
      </w:r>
      <w:r w:rsidRPr="00AD3D0C" w:rsidR="00954F3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." </w:t>
      </w:r>
      <w:r w:rsidRPr="00AD3D0C" w:rsidR="00954F35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 xml:space="preserve">Personality </w:t>
      </w:r>
      <w:r w:rsidRPr="00AD3D0C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and</w:t>
      </w:r>
      <w:r w:rsidRPr="00AD3D0C" w:rsidR="00954F35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 xml:space="preserve"> Social Psychology Bulletin</w:t>
      </w:r>
      <w:r w:rsidRPr="00AD3D0C" w:rsidR="00954F3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 </w:t>
      </w:r>
      <w:r w:rsidRPr="00AD3D0C" w:rsidR="00954F35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33</w:t>
      </w:r>
      <w:r w:rsidRPr="00AD3D0C" w:rsidR="00954F3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(4), 490-504. </w:t>
      </w:r>
      <w:hyperlink r:id="rId4" w:history="1">
        <w:r w:rsidRPr="00AD3D0C" w:rsidR="003F7320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https://doi.org/10.1177/0146167206296301</w:t>
        </w:r>
      </w:hyperlink>
      <w:r w:rsidR="004735F9">
        <w:rPr>
          <w:rStyle w:val="Hyperlink"/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4735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Accessed on 17 May 2021.</w:t>
      </w:r>
    </w:p>
    <w:p w:rsidR="004735F9" w:rsidP="004735F9">
      <w:pPr>
        <w:spacing w:before="100" w:beforeAutospacing="1" w:after="100" w:afterAutospacing="1"/>
        <w:ind w:left="0" w:firstLine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D3D0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Varella Valentova, J., Bártová, K., Štěrbová, Z</w:t>
      </w:r>
      <w:r w:rsidR="00A41B4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., &amp; Corrêa Varella, M. (2017) “</w:t>
      </w:r>
      <w:r w:rsidRPr="00AD3D0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Influence of sexual orientation, population, homogamy, and imprin</w:t>
      </w:r>
      <w:r w:rsidRPr="00AD3D0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ting-like effect on preferences and choices for female buttock size, breast size and shape, and WHR</w:t>
      </w:r>
      <w:r w:rsidRPr="00AD3D0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." </w:t>
      </w:r>
      <w:r w:rsidRPr="00AD3D0C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 xml:space="preserve">Personality </w:t>
      </w:r>
      <w:r w:rsidRPr="00AD3D0C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and</w:t>
      </w:r>
      <w:r w:rsidRPr="00AD3D0C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 xml:space="preserve"> Individual Differences</w:t>
      </w:r>
      <w:r w:rsidRPr="00AD3D0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 </w:t>
      </w:r>
      <w:r w:rsidRPr="00AD3D0C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104</w:t>
      </w:r>
      <w:r w:rsidRPr="00AD3D0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313-319. </w:t>
      </w:r>
      <w:hyperlink r:id="rId5" w:history="1">
        <w:r w:rsidRPr="00AD3D0C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https://doi.org/10.1016/j.paid.2016.08.005</w:t>
        </w:r>
      </w:hyperlink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Accessed on 17 May 2021. </w:t>
      </w:r>
    </w:p>
    <w:p w:rsidR="004735F9" w:rsidRPr="00AD3D0C" w:rsidP="004735F9">
      <w:pPr>
        <w:spacing w:before="100" w:beforeAutospacing="1" w:after="100" w:afterAutospacing="1"/>
        <w:ind w:left="0" w:firstLine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D3D0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Strahan</w:t>
      </w:r>
      <w:r w:rsidRPr="00AD3D0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E., Wilson, A., Cressman, K., &amp; Buote, V. (2006). </w:t>
      </w:r>
      <w:r w:rsidR="00A41B4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“</w:t>
      </w:r>
      <w:r w:rsidRPr="00AD3D0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Comparing to perfection: How cultural norms for appearance affect social comparisons and self-image</w:t>
      </w:r>
      <w:r w:rsidRPr="00AD3D0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." </w:t>
      </w:r>
      <w:r w:rsidRPr="00AD3D0C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Body Image</w:t>
      </w:r>
      <w:r w:rsidRPr="00AD3D0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 </w:t>
      </w:r>
      <w:r w:rsidRPr="00AD3D0C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3</w:t>
      </w:r>
      <w:r w:rsidRPr="00AD3D0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(3), 211-227. </w:t>
      </w:r>
      <w:hyperlink r:id="rId6" w:history="1">
        <w:r w:rsidRPr="009E18BA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https://doi.org/10.1016/j.bodyim.2006.07.004</w:t>
        </w:r>
      </w:hyperlink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Accessed on 17 May 2021.</w:t>
      </w:r>
    </w:p>
    <w:p w:rsidR="003F7320" w:rsidRPr="00AD3D0C" w:rsidP="007879A6">
      <w:pPr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</w:pPr>
    </w:p>
    <w:p w:rsidR="006F5AA9" w:rsidRPr="00AD3D0C" w:rsidP="00140582">
      <w:pP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</w:pPr>
    </w:p>
    <w:sectPr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-1263839765"/>
      <w:docPartObj>
        <w:docPartGallery w:val="Page Numbers (Top of Page)"/>
        <w:docPartUnique/>
      </w:docPartObj>
    </w:sdtPr>
    <w:sdtEndPr>
      <w:rPr>
        <w:noProof/>
      </w:rPr>
    </w:sdtEndPr>
    <w:sdtContent>
      <w:p w:rsidR="00B03E77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41B4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B03E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6E2C58C7"/>
    <w:multiLevelType w:val="multilevel"/>
    <w:tmpl w:val="1D940A4E"/>
    <w:lvl w:ilvl="0">
      <w:start w:val="1"/>
      <w:numFmt w:val="decimal"/>
      <w:lvlText w:val="%1."/>
      <w:lvlJc w:val="left"/>
      <w:pPr>
        <w:tabs>
          <w:tab w:val="num" w:pos="4896"/>
        </w:tabs>
        <w:ind w:left="4896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E5D"/>
    <w:rsid w:val="00140582"/>
    <w:rsid w:val="001B0E35"/>
    <w:rsid w:val="002C71F7"/>
    <w:rsid w:val="00342F17"/>
    <w:rsid w:val="003F1E5D"/>
    <w:rsid w:val="003F7320"/>
    <w:rsid w:val="004402D6"/>
    <w:rsid w:val="004735F9"/>
    <w:rsid w:val="006F5AA9"/>
    <w:rsid w:val="007879A6"/>
    <w:rsid w:val="008031D8"/>
    <w:rsid w:val="008A32E5"/>
    <w:rsid w:val="00954F35"/>
    <w:rsid w:val="009E18BA"/>
    <w:rsid w:val="00A128C5"/>
    <w:rsid w:val="00A41B48"/>
    <w:rsid w:val="00A77782"/>
    <w:rsid w:val="00AD3D0C"/>
    <w:rsid w:val="00B03E77"/>
    <w:rsid w:val="00B42974"/>
    <w:rsid w:val="00B95DC1"/>
    <w:rsid w:val="00C04B18"/>
    <w:rsid w:val="00D6775F"/>
    <w:rsid w:val="00D9542F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06723E80-19EB-492F-9064-4324B6D6E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  <w:ind w:left="720" w:hanging="7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3F1E5D"/>
    <w:rPr>
      <w:i/>
      <w:iCs/>
    </w:rPr>
  </w:style>
  <w:style w:type="paragraph" w:styleId="ListParagraph">
    <w:name w:val="List Paragraph"/>
    <w:basedOn w:val="Normal"/>
    <w:uiPriority w:val="34"/>
    <w:qFormat/>
    <w:rsid w:val="003F1E5D"/>
    <w:pPr>
      <w:contextualSpacing/>
    </w:pPr>
  </w:style>
  <w:style w:type="character" w:styleId="Hyperlink">
    <w:name w:val="Hyperlink"/>
    <w:basedOn w:val="DefaultParagraphFont"/>
    <w:uiPriority w:val="99"/>
    <w:unhideWhenUsed/>
    <w:rsid w:val="006F5AA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03E77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3E77"/>
  </w:style>
  <w:style w:type="paragraph" w:styleId="Footer">
    <w:name w:val="footer"/>
    <w:basedOn w:val="Normal"/>
    <w:link w:val="FooterChar"/>
    <w:uiPriority w:val="99"/>
    <w:unhideWhenUsed/>
    <w:rsid w:val="00B03E77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3E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s://doi.org/10.1177/0146167206296301" TargetMode="External" /><Relationship Id="rId5" Type="http://schemas.openxmlformats.org/officeDocument/2006/relationships/hyperlink" Target="https://doi.org/10.1016/j.paid.2016.08.005" TargetMode="External" /><Relationship Id="rId6" Type="http://schemas.openxmlformats.org/officeDocument/2006/relationships/hyperlink" Target="https://doi.org/10.1016/j.bodyim.2006.07.004" TargetMode="External" /><Relationship Id="rId7" Type="http://schemas.openxmlformats.org/officeDocument/2006/relationships/header" Target="header1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7</cp:revision>
  <dcterms:created xsi:type="dcterms:W3CDTF">2021-05-17T21:10:00Z</dcterms:created>
  <dcterms:modified xsi:type="dcterms:W3CDTF">2021-05-18T08:07:00Z</dcterms:modified>
</cp:coreProperties>
</file>